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686" w14:textId="77777777" w:rsidR="00D124DB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737501FC" w14:textId="77777777" w:rsidR="00D124D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6ADA228C" w14:textId="77777777" w:rsidR="00D124D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4D6C3464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B22D0F2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11B6ADFB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283D3666" w14:textId="77777777" w:rsidR="00D124DB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4F5CB415" w14:textId="77777777" w:rsidR="00D124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327558FB" w14:textId="77777777" w:rsidR="00D124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AE3565F" w14:textId="77777777" w:rsidR="00D124DB" w:rsidRDefault="00D124D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5E755566" w14:textId="77777777" w:rsidR="00D124DB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FORMATORE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modulo formativo (specificare il modulo o i moduli per cui ci si candida)</w:t>
      </w:r>
      <w:r>
        <w:rPr>
          <w:rFonts w:ascii="Times New Roman" w:eastAsia="Times New Roman" w:hAnsi="Times New Roman" w:cs="Times New Roman"/>
        </w:rPr>
        <w:t>, da impiegare nelle attività formative per la realizzazione del progetto, con percorsi di formazione integrati in presenza, in remoto o in modalità mista, sincrona, asincrona.</w:t>
      </w:r>
    </w:p>
    <w:p w14:paraId="565A108E" w14:textId="77777777" w:rsidR="00D124DB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14:paraId="583A0402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44B89432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781A2956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1EB0CD04" w14:textId="77777777" w:rsidR="00D124DB" w:rsidRDefault="00D124D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FB5E732" w14:textId="77777777" w:rsidR="00D124DB" w:rsidRDefault="00D124D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07353B7" w14:textId="77777777" w:rsidR="00D124D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635F5258" w14:textId="77777777" w:rsidR="00D124D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5AE6E305" w14:textId="77777777" w:rsidR="00D124DB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66A00F14" w14:textId="77777777" w:rsidR="00D124DB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formatori per il progetto “Progetti nazionali per lo sviluppo di modelli innovativi di didattica digitale”, “Istruzioni per il futuro",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256F716C" w14:textId="77777777" w:rsidR="00D124DB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3F5EF914" w14:textId="77777777" w:rsidR="00D124D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39863AA0" w14:textId="77777777" w:rsidR="00D124DB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4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1948"/>
        <w:gridCol w:w="1344"/>
        <w:gridCol w:w="1653"/>
        <w:gridCol w:w="1653"/>
      </w:tblGrid>
      <w:tr w:rsidR="00D124DB" w14:paraId="4DC0970E" w14:textId="77777777">
        <w:trPr>
          <w:trHeight w:val="1275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D51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Titoli culturali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437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2D91657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13B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17D56E17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2AD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32907230" w14:textId="77777777" w:rsidR="00D124DB" w:rsidRDefault="00000000">
            <w:pPr>
              <w:tabs>
                <w:tab w:val="left" w:pos="993"/>
              </w:tabs>
              <w:spacing w:before="20" w:after="0" w:line="271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626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429E3906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D02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A1 - laurea magistrale/ciclo </w:t>
            </w:r>
          </w:p>
          <w:p w14:paraId="0C920AE5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110 e lode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9DA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CF5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054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7C9C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420A3F3D" w14:textId="77777777">
        <w:trPr>
          <w:trHeight w:val="75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788A" w14:textId="77777777" w:rsidR="00D124DB" w:rsidRDefault="00000000">
            <w:pPr>
              <w:tabs>
                <w:tab w:val="left" w:pos="993"/>
              </w:tabs>
              <w:spacing w:before="240" w:after="240" w:line="26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A2 -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voto da 106 a 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2C6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8FA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263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6520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AFC9801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CC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A3 - laurea magistrale/ciclo </w:t>
            </w:r>
          </w:p>
          <w:p w14:paraId="1E4D1134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da 99 a 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C51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FA7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602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79FC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4BEC65C2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47F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A4 - laurea magistrale/ciclo </w:t>
            </w:r>
          </w:p>
          <w:p w14:paraId="33B49968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&lt; 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EEB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BF32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C8A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0F7F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AFC9742" w14:textId="77777777">
        <w:trPr>
          <w:trHeight w:val="67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AF86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all’area  tematica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7EA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1E8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B775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C37E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C375307" w14:textId="77777777">
        <w:trPr>
          <w:trHeight w:val="108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9AB1" w14:textId="77777777" w:rsidR="00D124DB" w:rsidRDefault="00000000">
            <w:pPr>
              <w:tabs>
                <w:tab w:val="left" w:pos="993"/>
              </w:tabs>
              <w:spacing w:before="240" w:after="240" w:line="21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annuale inerente  all’area tematica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385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punti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2D3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54C0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30A1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955A44E" w14:textId="77777777">
        <w:trPr>
          <w:trHeight w:val="106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F268" w14:textId="77777777" w:rsidR="00D124DB" w:rsidRDefault="00000000">
            <w:pPr>
              <w:tabs>
                <w:tab w:val="left" w:pos="993"/>
              </w:tabs>
              <w:spacing w:before="240" w:after="240" w:line="211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perfezionamento pluriennale  inerente all’area tematica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68D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punto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802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4598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ACBD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188AC37" w14:textId="77777777">
        <w:trPr>
          <w:trHeight w:val="163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0F6B" w14:textId="77777777" w:rsidR="00D124DB" w:rsidRDefault="00000000">
            <w:pPr>
              <w:tabs>
                <w:tab w:val="left" w:pos="993"/>
              </w:tabs>
              <w:spacing w:before="240" w:after="240" w:line="223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Attestati di formazione relativi a corsi di almeno 15 ore sulle</w:t>
            </w:r>
          </w:p>
          <w:p w14:paraId="0F952F80" w14:textId="77777777" w:rsidR="00D124DB" w:rsidRDefault="00000000">
            <w:pPr>
              <w:tabs>
                <w:tab w:val="left" w:pos="993"/>
              </w:tabs>
              <w:spacing w:after="0" w:line="25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nuove metodologie didattiche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  l'uso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dell’ICT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FAB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428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50B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741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B35D8DA" w14:textId="77777777">
        <w:trPr>
          <w:trHeight w:val="181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783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Certificazioni Informatiche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E08E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MIE, Google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ECDL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Microsoft,  PEKIT per docenti,  CISCO o pari livello Punti 1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6E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E416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E35A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26549FC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F5E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Max. Punti Titoli </w:t>
            </w:r>
          </w:p>
          <w:p w14:paraId="0103003B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9266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516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0B6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FA82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D40CA9" w14:textId="77777777" w:rsidR="00D124DB" w:rsidRDefault="00000000">
      <w:pPr>
        <w:tabs>
          <w:tab w:val="left" w:pos="993"/>
        </w:tabs>
        <w:spacing w:before="240" w:after="240"/>
        <w:ind w:left="140"/>
        <w:jc w:val="right"/>
        <w:rPr>
          <w:rFonts w:ascii="Tahoma" w:eastAsia="Tahoma" w:hAnsi="Tahoma" w:cs="Tahoma"/>
          <w:b/>
          <w:sz w:val="2"/>
          <w:szCs w:val="2"/>
        </w:rPr>
      </w:pPr>
      <w:r>
        <w:rPr>
          <w:rFonts w:ascii="Tahoma" w:eastAsia="Tahoma" w:hAnsi="Tahoma" w:cs="Tahoma"/>
          <w:b/>
          <w:sz w:val="2"/>
          <w:szCs w:val="2"/>
        </w:rPr>
        <w:t xml:space="preserve"> </w:t>
      </w:r>
    </w:p>
    <w:tbl>
      <w:tblPr>
        <w:tblStyle w:val="a5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5"/>
        <w:gridCol w:w="2006"/>
        <w:gridCol w:w="1346"/>
        <w:gridCol w:w="1655"/>
        <w:gridCol w:w="1655"/>
      </w:tblGrid>
      <w:tr w:rsidR="00D124DB" w14:paraId="6C0EA253" w14:textId="77777777">
        <w:trPr>
          <w:trHeight w:val="1230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672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Pubblicazioni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AF4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7E5564B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3DA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6378739B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DAC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2590B320" w14:textId="77777777" w:rsidR="00D124DB" w:rsidRDefault="00000000">
            <w:pPr>
              <w:tabs>
                <w:tab w:val="left" w:pos="993"/>
              </w:tabs>
              <w:spacing w:before="60" w:after="0" w:line="242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9A42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6AAD0834" w14:textId="77777777">
        <w:trPr>
          <w:trHeight w:val="1095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4DE1" w14:textId="77777777" w:rsidR="00D124DB" w:rsidRDefault="00000000">
            <w:pPr>
              <w:tabs>
                <w:tab w:val="left" w:pos="993"/>
              </w:tabs>
              <w:spacing w:before="240" w:after="240" w:line="21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alla area tematica per la quale si concorre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70C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1,5 per </w:t>
            </w:r>
          </w:p>
          <w:p w14:paraId="4F724DE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54B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CAB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969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AD8A55F" w14:textId="77777777">
        <w:trPr>
          <w:trHeight w:val="1500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9B92" w14:textId="77777777" w:rsidR="00D124DB" w:rsidRDefault="00000000">
            <w:pPr>
              <w:tabs>
                <w:tab w:val="left" w:pos="993"/>
              </w:tabs>
              <w:spacing w:before="240" w:after="240" w:line="25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una delle ulteriori aree  tematiche previste nel bando per le  quali non si concorre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D9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1 per </w:t>
            </w:r>
          </w:p>
          <w:p w14:paraId="0B44010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1B7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E34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BB7E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D7FB6C4" w14:textId="77777777">
        <w:trPr>
          <w:trHeight w:val="495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E3C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Totale Max. Pubblicazioni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76C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4A7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E00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E8E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9356AC" w14:textId="77777777" w:rsidR="00D124DB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14:paraId="3A70B351" w14:textId="77777777" w:rsidR="00D124DB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tbl>
      <w:tblPr>
        <w:tblStyle w:val="a6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2032"/>
        <w:gridCol w:w="1535"/>
        <w:gridCol w:w="1506"/>
        <w:gridCol w:w="1506"/>
      </w:tblGrid>
      <w:tr w:rsidR="00D124DB" w14:paraId="1B38B252" w14:textId="77777777">
        <w:trPr>
          <w:trHeight w:val="147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F20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Titoli Professionali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F5C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655F96D5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4FA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353EB78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55B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21284D5B" w14:textId="77777777" w:rsidR="00D124DB" w:rsidRDefault="00000000">
            <w:pPr>
              <w:tabs>
                <w:tab w:val="left" w:pos="993"/>
              </w:tabs>
              <w:spacing w:before="60" w:after="0" w:line="24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5EA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43FC6D1C" w14:textId="77777777">
        <w:trPr>
          <w:trHeight w:val="106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B25A" w14:textId="77777777" w:rsidR="00D124DB" w:rsidRDefault="00000000">
            <w:pPr>
              <w:tabs>
                <w:tab w:val="left" w:pos="993"/>
              </w:tabs>
              <w:spacing w:before="240" w:after="240" w:line="20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Formatore in enti riconosciuti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MIM  coerenti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l’area tematica di  intervento min h. 10 per corso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1A3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corso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4D1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FDF1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BBD4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71F7D82" w14:textId="77777777">
        <w:trPr>
          <w:trHeight w:val="292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B4B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Formatore per docenti</w:t>
            </w:r>
          </w:p>
          <w:p w14:paraId="0B0CDA9B" w14:textId="77777777" w:rsidR="00D124DB" w:rsidRDefault="00000000">
            <w:pPr>
              <w:tabs>
                <w:tab w:val="left" w:pos="993"/>
              </w:tabs>
              <w:spacing w:before="40" w:after="0" w:line="26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(min. h. 10 per corso) di corsi di metodologia didattica, PNSD, PNFD, corsi per neo immessi in ruolo, PNRR, corsi 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singole  istituzioni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scolastiche, </w:t>
            </w:r>
          </w:p>
          <w:p w14:paraId="072B3046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PON snodi formativi territoriali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973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corso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E6A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CF2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35FA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840A834" w14:textId="77777777">
        <w:trPr>
          <w:trHeight w:val="960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94DB" w14:textId="77777777" w:rsidR="00D124DB" w:rsidRDefault="00000000">
            <w:pPr>
              <w:tabs>
                <w:tab w:val="left" w:pos="993"/>
              </w:tabs>
              <w:spacing w:before="240" w:after="240" w:line="247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Formatore in corsi Future Labs o Polo STEAM coerenti con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l’area  tematica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6AF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D55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EA6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9CA0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D19A185" w14:textId="77777777">
        <w:trPr>
          <w:trHeight w:val="187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92F5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l’area tematica</w:t>
            </w:r>
          </w:p>
          <w:p w14:paraId="0CEF8019" w14:textId="77777777" w:rsidR="00D124DB" w:rsidRDefault="00000000">
            <w:pPr>
              <w:tabs>
                <w:tab w:val="left" w:pos="993"/>
              </w:tabs>
              <w:spacing w:before="2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d’intervento (min 20 ore)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F04F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ED8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296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A4F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98C4559" w14:textId="77777777">
        <w:trPr>
          <w:trHeight w:val="49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6FF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titoli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378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5097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8CF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DC74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C2C1C4F" w14:textId="77777777">
        <w:trPr>
          <w:trHeight w:val="91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6729" w14:textId="77777777" w:rsidR="00D124DB" w:rsidRDefault="00000000">
            <w:pPr>
              <w:tabs>
                <w:tab w:val="left" w:pos="993"/>
              </w:tabs>
              <w:spacing w:before="240" w:after="240" w:line="232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(A+B+C)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6517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EAF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B84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BFB3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46B3DA" w14:textId="77777777" w:rsidR="00D124DB" w:rsidRDefault="00000000">
      <w:pPr>
        <w:tabs>
          <w:tab w:val="left" w:pos="993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6E9208" w14:textId="77777777" w:rsidR="00D124DB" w:rsidRDefault="00000000">
      <w:pPr>
        <w:tabs>
          <w:tab w:val="left" w:pos="993"/>
        </w:tabs>
        <w:spacing w:before="240" w:after="240"/>
        <w:ind w:left="-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VALUTAZIONE DELLA PROPOSTA FORMATIVA</w:t>
      </w:r>
    </w:p>
    <w:p w14:paraId="6EE4FC98" w14:textId="77777777" w:rsidR="00D124DB" w:rsidRDefault="00000000">
      <w:pPr>
        <w:tabs>
          <w:tab w:val="left" w:pos="993"/>
        </w:tabs>
        <w:spacing w:before="240" w:after="240"/>
        <w:ind w:left="-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3"/>
        <w:gridCol w:w="1810"/>
        <w:gridCol w:w="2367"/>
        <w:gridCol w:w="2367"/>
        <w:gridCol w:w="240"/>
      </w:tblGrid>
      <w:tr w:rsidR="00D124DB" w14:paraId="633F525C" w14:textId="77777777">
        <w:trPr>
          <w:trHeight w:val="785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3C3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Proposta formativa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01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6E7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Max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87B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61B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BC4B668" w14:textId="77777777">
        <w:trPr>
          <w:trHeight w:val="620"/>
        </w:trPr>
        <w:tc>
          <w:tcPr>
            <w:tcW w:w="2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80D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342" w14:textId="77777777" w:rsidR="00D124DB" w:rsidRDefault="00000000">
            <w:pPr>
              <w:tabs>
                <w:tab w:val="left" w:pos="993"/>
              </w:tabs>
              <w:spacing w:before="240" w:after="240" w:line="24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Coerenza della proposta formativa rispetto agli</w:t>
            </w:r>
          </w:p>
          <w:p w14:paraId="525AC2F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del modulo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7AD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2A760AB5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0D85869E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568A0C1A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08FF1DD6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3E284CCB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2B16EE79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72EC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8ED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DDAECB1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87A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E8C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0A7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277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98F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BEE8B2A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006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D29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2D9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FD4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890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670A266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97E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99D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D5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E70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34F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13E4F67" w14:textId="77777777">
        <w:trPr>
          <w:trHeight w:val="93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058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3FF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BF1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1B6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81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3682785" w14:textId="77777777">
        <w:trPr>
          <w:trHeight w:val="96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DC1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192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E3A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31C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4F2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374166A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FFA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219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130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8D3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68F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2CC59C0" w14:textId="77777777">
        <w:trPr>
          <w:trHeight w:val="725"/>
        </w:trPr>
        <w:tc>
          <w:tcPr>
            <w:tcW w:w="2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A0F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5D9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Padronanza dei </w:t>
            </w:r>
          </w:p>
          <w:p w14:paraId="470F58D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 (tramite </w:t>
            </w:r>
          </w:p>
          <w:p w14:paraId="32CF329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abstract)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0E4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75913C1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5FBC169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4DBAF0E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17B980A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428A38C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4BAFF7A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0D66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D75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5A78DC1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095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2B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A62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C2B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C84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6477C64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EFA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42B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7CE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ACB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D46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CD554D7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BD4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1CE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5D6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1AA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574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0BC93D6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C27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A9D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84C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BBA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20A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D18DCCB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6B8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24B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227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40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D33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8CD6BD9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1C4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BDE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C0D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29A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0B2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A5A2073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42C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385C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le modalità  formative previste dal progetto (tramite abstract)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157C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4DD11DD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6A71F11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303A8CC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513728BF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4C2316A8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7928FAC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A225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2BC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03987C5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D8D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435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147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C0D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281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015C99B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57C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40A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5A0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899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B92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60C2B1C" w14:textId="77777777">
        <w:trPr>
          <w:trHeight w:val="119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160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DDE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FA4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40D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CB3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3B74E4F" w14:textId="77777777">
        <w:trPr>
          <w:trHeight w:val="3830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D678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98D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dei materiali utilizzati per le attività formative già realizzate (tramite repository di</w:t>
            </w:r>
          </w:p>
          <w:p w14:paraId="49B1D1AF" w14:textId="77777777" w:rsidR="00D124DB" w:rsidRDefault="00000000">
            <w:pPr>
              <w:tabs>
                <w:tab w:val="left" w:pos="993"/>
              </w:tabs>
              <w:spacing w:before="8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modelli utilizzati)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0A27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5980635E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2D70E7E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5F7CC807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5112A93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53F228F9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0C1AC6AE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BC1A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28C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C6BC670" w14:textId="77777777">
        <w:trPr>
          <w:trHeight w:val="3830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6FB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55D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originalità della </w:t>
            </w:r>
          </w:p>
          <w:p w14:paraId="0620ABE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 formativa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D418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6CCB722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53E6854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4D92CEA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140FA84E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37B8699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38B6A01D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5A77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709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465D52A" w14:textId="77777777">
        <w:trPr>
          <w:trHeight w:val="69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AD5F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MAX. PUNTEGGIO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0AE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F1D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042C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ECD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AFA844" w14:textId="77777777" w:rsidR="00D124DB" w:rsidRDefault="00D124D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703C8" w14:textId="77777777" w:rsidR="00D124D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8E9A5" w14:textId="77777777" w:rsidR="00D124D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14:paraId="01E83E8E" w14:textId="77777777" w:rsidR="00D124DB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14:paraId="45B4785F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14:paraId="377AA37D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14:paraId="76DECE1F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14:paraId="5C9661B0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14:paraId="102E8278" w14:textId="77777777" w:rsidR="00D124DB" w:rsidRDefault="00D124DB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634FEDCA" w14:textId="77777777" w:rsidR="00D124DB" w:rsidRDefault="00D124DB">
      <w:pPr>
        <w:widowControl w:val="0"/>
        <w:rPr>
          <w:rFonts w:ascii="Times New Roman" w:eastAsia="Times New Roman" w:hAnsi="Times New Roman" w:cs="Times New Roman"/>
        </w:rPr>
      </w:pPr>
    </w:p>
    <w:p w14:paraId="0C624111" w14:textId="77777777" w:rsidR="00D124D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066E51F" w14:textId="77777777" w:rsidR="00D124DB" w:rsidRDefault="00D124DB">
      <w:pPr>
        <w:widowControl w:val="0"/>
        <w:rPr>
          <w:rFonts w:ascii="Times New Roman" w:eastAsia="Times New Roman" w:hAnsi="Times New Roman" w:cs="Times New Roman"/>
        </w:rPr>
      </w:pPr>
    </w:p>
    <w:p w14:paraId="767095B9" w14:textId="77777777" w:rsidR="00D124D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582CD4A4" w14:textId="77777777" w:rsidR="00D124DB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D124DB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7A62" w14:textId="77777777" w:rsidR="0076637A" w:rsidRDefault="0076637A">
      <w:pPr>
        <w:spacing w:after="0" w:line="240" w:lineRule="auto"/>
      </w:pPr>
      <w:r>
        <w:separator/>
      </w:r>
    </w:p>
  </w:endnote>
  <w:endnote w:type="continuationSeparator" w:id="0">
    <w:p w14:paraId="285D0B45" w14:textId="77777777" w:rsidR="0076637A" w:rsidRDefault="0076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9C1C" w14:textId="77777777" w:rsidR="00D12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132D4C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28EEC2" wp14:editId="375C526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9C1E" w14:textId="77777777" w:rsidR="0076637A" w:rsidRDefault="0076637A">
      <w:pPr>
        <w:spacing w:after="0" w:line="240" w:lineRule="auto"/>
      </w:pPr>
      <w:r>
        <w:separator/>
      </w:r>
    </w:p>
  </w:footnote>
  <w:footnote w:type="continuationSeparator" w:id="0">
    <w:p w14:paraId="18480DA9" w14:textId="77777777" w:rsidR="0076637A" w:rsidRDefault="0076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9CEF" w14:textId="77777777" w:rsidR="00D12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2EE81C7F" wp14:editId="1999F3C1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951"/>
    <w:multiLevelType w:val="multilevel"/>
    <w:tmpl w:val="8E0E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DB"/>
    <w:rsid w:val="00132D4C"/>
    <w:rsid w:val="003B7D1D"/>
    <w:rsid w:val="0076637A"/>
    <w:rsid w:val="00AD4C34"/>
    <w:rsid w:val="00D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2DAA7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CAmjepSUSdgDJPrdZQb4UNo0ww==">AMUW2mVfkBHqwIwCPYts+Dg6zj/qi5ovJilsaC0mDSZnUDDOMs7Xym70kODRLcne8GIXXyYqQLXuWoDsV2Iq1RvC4PLAxsSZDaET2s87ISU3vO6NVpxIJP9mHOeCHEwxdD4zuV/uj3G+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2023-05-26T11:26:00Z</dcterms:created>
  <dcterms:modified xsi:type="dcterms:W3CDTF">2023-05-26T11:26:00Z</dcterms:modified>
</cp:coreProperties>
</file>